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80"/>
        <w:tblW w:w="13176" w:type="dxa"/>
        <w:tblLook w:val="04A0"/>
      </w:tblPr>
      <w:tblGrid>
        <w:gridCol w:w="2563"/>
        <w:gridCol w:w="2627"/>
        <w:gridCol w:w="2796"/>
        <w:gridCol w:w="2592"/>
        <w:gridCol w:w="2598"/>
      </w:tblGrid>
      <w:tr w:rsidR="00AB255B" w:rsidTr="00A26083">
        <w:tc>
          <w:tcPr>
            <w:tcW w:w="2563" w:type="dxa"/>
          </w:tcPr>
          <w:p w:rsidR="00AB255B" w:rsidRDefault="00AB255B" w:rsidP="00A26083">
            <w:r>
              <w:t xml:space="preserve">Course: </w:t>
            </w:r>
            <w:r w:rsidR="00386332">
              <w:t>CD105</w:t>
            </w:r>
          </w:p>
        </w:tc>
        <w:tc>
          <w:tcPr>
            <w:tcW w:w="2627" w:type="dxa"/>
          </w:tcPr>
          <w:p w:rsidR="00AB255B" w:rsidRDefault="00AB255B" w:rsidP="00A26083"/>
        </w:tc>
        <w:tc>
          <w:tcPr>
            <w:tcW w:w="2796" w:type="dxa"/>
          </w:tcPr>
          <w:p w:rsidR="00AB255B" w:rsidRDefault="00AB255B" w:rsidP="00A26083"/>
        </w:tc>
        <w:tc>
          <w:tcPr>
            <w:tcW w:w="2592" w:type="dxa"/>
          </w:tcPr>
          <w:p w:rsidR="00AB255B" w:rsidRDefault="00AB255B" w:rsidP="00A26083"/>
        </w:tc>
        <w:tc>
          <w:tcPr>
            <w:tcW w:w="2598" w:type="dxa"/>
          </w:tcPr>
          <w:p w:rsidR="00AB255B" w:rsidRDefault="00AB255B" w:rsidP="00A26083"/>
        </w:tc>
      </w:tr>
      <w:tr w:rsidR="00AB255B" w:rsidTr="00A26083">
        <w:tc>
          <w:tcPr>
            <w:tcW w:w="2563" w:type="dxa"/>
          </w:tcPr>
          <w:p w:rsidR="00AB255B" w:rsidRDefault="00AB255B" w:rsidP="00A26083"/>
        </w:tc>
        <w:tc>
          <w:tcPr>
            <w:tcW w:w="2627" w:type="dxa"/>
          </w:tcPr>
          <w:p w:rsidR="00AB255B" w:rsidRDefault="00AB255B" w:rsidP="00A26083">
            <w:r>
              <w:t>SLO</w:t>
            </w:r>
          </w:p>
        </w:tc>
        <w:tc>
          <w:tcPr>
            <w:tcW w:w="2796" w:type="dxa"/>
          </w:tcPr>
          <w:p w:rsidR="00AB255B" w:rsidRDefault="00AB255B" w:rsidP="00A26083">
            <w:r>
              <w:t>Assessment</w:t>
            </w:r>
          </w:p>
        </w:tc>
        <w:tc>
          <w:tcPr>
            <w:tcW w:w="2592" w:type="dxa"/>
          </w:tcPr>
          <w:p w:rsidR="00AB255B" w:rsidRDefault="00AB255B" w:rsidP="00A26083">
            <w:r>
              <w:t>Program Level SLO</w:t>
            </w:r>
          </w:p>
        </w:tc>
        <w:tc>
          <w:tcPr>
            <w:tcW w:w="2598" w:type="dxa"/>
          </w:tcPr>
          <w:p w:rsidR="00AB255B" w:rsidRDefault="00AB255B" w:rsidP="00A26083">
            <w:r>
              <w:t>Core Competency</w:t>
            </w:r>
          </w:p>
        </w:tc>
      </w:tr>
      <w:tr w:rsidR="00AB255B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t>1.</w:t>
            </w:r>
          </w:p>
        </w:tc>
        <w:tc>
          <w:tcPr>
            <w:tcW w:w="2627" w:type="dxa"/>
          </w:tcPr>
          <w:p w:rsidR="00386332" w:rsidRPr="00BB432A" w:rsidRDefault="00386332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ascii="Calibri" w:eastAsia="Calibri" w:hAnsi="Calibri" w:cs="Arial"/>
                <w:bCs/>
              </w:rPr>
              <w:t>Students will demonstrate the ability to correctly identify the major theories and theorists in each area of development from the prenatal period through adolescence</w:t>
            </w:r>
            <w:r w:rsidRPr="00BB432A">
              <w:rPr>
                <w:rFonts w:ascii="Calibri" w:eastAsia="Calibri" w:hAnsi="Calibri" w:cs="Arial"/>
              </w:rPr>
              <w:t xml:space="preserve">, by </w:t>
            </w:r>
            <w:r w:rsidRPr="00BB432A">
              <w:rPr>
                <w:rFonts w:ascii="Calibri" w:eastAsia="Calibri" w:hAnsi="Calibri" w:cs="Arial"/>
                <w:iCs/>
              </w:rPr>
              <w:t>matching theories of cognitive, social/emotional and physical development with their respective theorists at each stage of development,</w:t>
            </w:r>
            <w:r w:rsidRPr="00BB432A">
              <w:rPr>
                <w:rFonts w:ascii="Calibri" w:eastAsia="Calibri" w:hAnsi="Calibri" w:cs="Arial"/>
              </w:rPr>
              <w:t xml:space="preserve"> and correctly identifying related terms and stages on a multiple-choice exam.</w:t>
            </w:r>
          </w:p>
          <w:p w:rsidR="00AB255B" w:rsidRPr="00BB432A" w:rsidRDefault="00AB255B" w:rsidP="00A26083"/>
        </w:tc>
        <w:tc>
          <w:tcPr>
            <w:tcW w:w="2796" w:type="dxa"/>
          </w:tcPr>
          <w:p w:rsidR="00386332" w:rsidRPr="00A26083" w:rsidRDefault="00386332" w:rsidP="00A26083">
            <w:pPr>
              <w:ind w:left="1080"/>
              <w:rPr>
                <w:rFonts w:ascii="Calibri" w:eastAsia="Calibri" w:hAnsi="Calibri" w:cs="Arial"/>
              </w:rPr>
            </w:pPr>
            <w:r w:rsidRPr="00A26083">
              <w:rPr>
                <w:rFonts w:ascii="Calibri" w:eastAsia="Calibri" w:hAnsi="Calibri" w:cs="Arial"/>
                <w:bCs/>
              </w:rPr>
              <w:t xml:space="preserve">Students will </w:t>
            </w:r>
            <w:r w:rsidRPr="00A26083">
              <w:rPr>
                <w:rFonts w:ascii="Calibri" w:eastAsia="Calibri" w:hAnsi="Calibri" w:cs="Arial"/>
                <w:iCs/>
              </w:rPr>
              <w:t>match</w:t>
            </w:r>
            <w:r w:rsidRPr="00A26083">
              <w:rPr>
                <w:rFonts w:cs="Arial"/>
                <w:iCs/>
              </w:rPr>
              <w:t xml:space="preserve"> </w:t>
            </w:r>
            <w:r w:rsidRPr="00A26083">
              <w:rPr>
                <w:rFonts w:ascii="Calibri" w:eastAsia="Calibri" w:hAnsi="Calibri" w:cs="Arial"/>
                <w:iCs/>
              </w:rPr>
              <w:t>theories of cognitive, social/emotional and physical development with their respective theorists at each stage of development,</w:t>
            </w:r>
            <w:r w:rsidRPr="00A26083">
              <w:rPr>
                <w:rFonts w:ascii="Calibri" w:eastAsia="Calibri" w:hAnsi="Calibri" w:cs="Arial"/>
              </w:rPr>
              <w:t xml:space="preserve"> and correctly identifying related terms and stages on a multiple-choice exam.</w:t>
            </w:r>
          </w:p>
          <w:p w:rsidR="00AB255B" w:rsidRPr="00BB432A" w:rsidRDefault="00AB255B" w:rsidP="00A26083"/>
          <w:p w:rsidR="00386332" w:rsidRPr="00BB432A" w:rsidRDefault="00386332" w:rsidP="00A26083"/>
          <w:p w:rsidR="00386332" w:rsidRPr="00BB432A" w:rsidRDefault="00386332" w:rsidP="00A26083"/>
        </w:tc>
        <w:tc>
          <w:tcPr>
            <w:tcW w:w="2592" w:type="dxa"/>
          </w:tcPr>
          <w:p w:rsidR="00AB255B" w:rsidRPr="00BB432A" w:rsidRDefault="00AB255B" w:rsidP="00A26083">
            <w:r w:rsidRPr="00BB432A">
              <w:t xml:space="preserve">The student will demonstrate knowledge </w:t>
            </w:r>
            <w:r w:rsidR="00386332" w:rsidRPr="00BB432A">
              <w:t xml:space="preserve">of Child Development theory </w:t>
            </w:r>
            <w:r w:rsidR="00753F51">
              <w:t xml:space="preserve">and milestones for children from conception through adolescence, in all areas of development </w:t>
            </w:r>
            <w:r w:rsidR="00386332" w:rsidRPr="00BB432A">
              <w:t>in order to understand possible reasons for children’s behavior at various stages of development</w:t>
            </w:r>
            <w:r w:rsidR="00CE3B01">
              <w:t xml:space="preserve"> in order to work with children or transfer to a 4-year degree</w:t>
            </w:r>
            <w:r w:rsidR="00386332" w:rsidRPr="00BB432A">
              <w:t>.</w:t>
            </w:r>
          </w:p>
        </w:tc>
        <w:tc>
          <w:tcPr>
            <w:tcW w:w="2598" w:type="dxa"/>
          </w:tcPr>
          <w:p w:rsidR="00AB255B" w:rsidRPr="00BB432A" w:rsidRDefault="00AB255B" w:rsidP="00A26083">
            <w:r w:rsidRPr="00BB432A">
              <w:t>Communication (Read and retain information</w:t>
            </w:r>
            <w:r w:rsidR="00156A57" w:rsidRPr="00BB432A">
              <w:t xml:space="preserve"> – 1.1</w:t>
            </w:r>
            <w:r w:rsidRPr="00BB432A">
              <w:t>)</w:t>
            </w:r>
          </w:p>
          <w:p w:rsidR="00386332" w:rsidRDefault="00386332" w:rsidP="00A26083">
            <w:r w:rsidRPr="00BB432A">
              <w:t>(1.4  employ the vocabulary of subject studied)</w:t>
            </w:r>
          </w:p>
          <w:p w:rsidR="00F943C6" w:rsidRPr="00BB432A" w:rsidRDefault="00F943C6" w:rsidP="00A26083"/>
        </w:tc>
      </w:tr>
      <w:tr w:rsidR="00AB255B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t>2.</w:t>
            </w:r>
          </w:p>
        </w:tc>
        <w:tc>
          <w:tcPr>
            <w:tcW w:w="2627" w:type="dxa"/>
          </w:tcPr>
          <w:p w:rsidR="000D5C8F" w:rsidRPr="00BB432A" w:rsidRDefault="000D5C8F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ascii="Calibri" w:eastAsia="Calibri" w:hAnsi="Calibri" w:cs="Arial"/>
                <w:bCs/>
              </w:rPr>
              <w:t xml:space="preserve">Students will demonstrate the ability to recognize behavior of children </w:t>
            </w:r>
            <w:r w:rsidRPr="00BB432A">
              <w:rPr>
                <w:rFonts w:ascii="Calibri" w:eastAsia="Calibri" w:hAnsi="Calibri" w:cs="Arial"/>
                <w:iCs/>
              </w:rPr>
              <w:t xml:space="preserve">by </w:t>
            </w:r>
            <w:r w:rsidRPr="00BB432A">
              <w:rPr>
                <w:rFonts w:ascii="Calibri" w:eastAsia="Calibri" w:hAnsi="Calibri" w:cs="Arial"/>
                <w:iCs/>
              </w:rPr>
              <w:lastRenderedPageBreak/>
              <w:t>recording factual observations of two children at different ages, in two areas of development,</w:t>
            </w:r>
            <w:r w:rsidRPr="00BB432A">
              <w:rPr>
                <w:rFonts w:ascii="Calibri" w:eastAsia="Calibri" w:hAnsi="Calibri" w:cs="Arial"/>
              </w:rPr>
              <w:t xml:space="preserve"> and writing a report clearly comparing actual observations with examples from the text to support findings.</w:t>
            </w:r>
          </w:p>
          <w:p w:rsidR="00AB255B" w:rsidRPr="00BB432A" w:rsidRDefault="00AB255B" w:rsidP="00A26083">
            <w:pPr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0D5C8F" w:rsidRPr="00BB432A" w:rsidRDefault="000D5C8F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cs="Arial"/>
              </w:rPr>
              <w:lastRenderedPageBreak/>
              <w:t>Students will write</w:t>
            </w:r>
            <w:r w:rsidRPr="00BB432A">
              <w:rPr>
                <w:rFonts w:ascii="Calibri" w:eastAsia="Calibri" w:hAnsi="Calibri" w:cs="Arial"/>
              </w:rPr>
              <w:t xml:space="preserve"> a report clearly comparing actual observations with examples from the text to support </w:t>
            </w:r>
            <w:r w:rsidRPr="00BB432A">
              <w:rPr>
                <w:rFonts w:ascii="Calibri" w:eastAsia="Calibri" w:hAnsi="Calibri" w:cs="Arial"/>
              </w:rPr>
              <w:lastRenderedPageBreak/>
              <w:t>findings.</w:t>
            </w:r>
          </w:p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156A57" w:rsidP="00A26083">
            <w:r w:rsidRPr="00BB432A">
              <w:lastRenderedPageBreak/>
              <w:t xml:space="preserve">The student will </w:t>
            </w:r>
            <w:r w:rsidR="00CA6909" w:rsidRPr="00BB432A">
              <w:t>have direct experience observing and interacting with children</w:t>
            </w:r>
            <w:r w:rsidR="00753F51">
              <w:t xml:space="preserve"> and differentiate characteristics of typical </w:t>
            </w:r>
            <w:r w:rsidR="00753F51">
              <w:lastRenderedPageBreak/>
              <w:t xml:space="preserve">and atypical development at various </w:t>
            </w:r>
            <w:r w:rsidR="00A26083">
              <w:t>ages using various methodologies</w:t>
            </w:r>
            <w:r w:rsidR="00CE3B01">
              <w:t xml:space="preserve"> in order to work with children or transfer to for a 4-year degree</w:t>
            </w:r>
            <w:r w:rsidR="00753F51">
              <w:t>.</w:t>
            </w:r>
          </w:p>
        </w:tc>
        <w:tc>
          <w:tcPr>
            <w:tcW w:w="2598" w:type="dxa"/>
          </w:tcPr>
          <w:p w:rsidR="00AB255B" w:rsidRPr="00BB432A" w:rsidRDefault="00CA6909" w:rsidP="00A26083">
            <w:r w:rsidRPr="00BB432A">
              <w:lastRenderedPageBreak/>
              <w:t>1.2 Communication –(Write Clearly)</w:t>
            </w:r>
          </w:p>
        </w:tc>
      </w:tr>
      <w:tr w:rsidR="00AB255B" w:rsidRPr="00BB432A" w:rsidTr="00A26083">
        <w:tc>
          <w:tcPr>
            <w:tcW w:w="2563" w:type="dxa"/>
          </w:tcPr>
          <w:p w:rsidR="00AB255B" w:rsidRPr="00BB432A" w:rsidRDefault="00386332" w:rsidP="00A26083">
            <w:r w:rsidRPr="00BB432A">
              <w:lastRenderedPageBreak/>
              <w:t xml:space="preserve">3.  </w:t>
            </w:r>
          </w:p>
        </w:tc>
        <w:tc>
          <w:tcPr>
            <w:tcW w:w="2627" w:type="dxa"/>
          </w:tcPr>
          <w:p w:rsidR="00BB432A" w:rsidRPr="00BB432A" w:rsidRDefault="00BB432A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ascii="Calibri" w:eastAsia="Calibri" w:hAnsi="Calibri" w:cs="Arial"/>
                <w:bCs/>
              </w:rPr>
              <w:t>Students will demonstrate the ability to find and interpret information relevant to child development</w:t>
            </w:r>
            <w:r w:rsidRPr="00BB432A">
              <w:rPr>
                <w:rFonts w:ascii="Calibri" w:eastAsia="Calibri" w:hAnsi="Calibri" w:cs="Arial"/>
                <w:iCs/>
              </w:rPr>
              <w:t xml:space="preserve"> by conducting research on a topic from the prenatal period through adolescence, using three current articles as support</w:t>
            </w:r>
            <w:r w:rsidRPr="00BB432A">
              <w:rPr>
                <w:rFonts w:ascii="Calibri" w:eastAsia="Calibri" w:hAnsi="Calibri" w:cs="Arial"/>
              </w:rPr>
              <w:t xml:space="preserve">, and interpret findings in a clearly written research paper with a </w:t>
            </w:r>
            <w:r w:rsidRPr="00BB432A">
              <w:rPr>
                <w:rFonts w:ascii="Calibri" w:eastAsia="Calibri" w:hAnsi="Calibri" w:cs="Arial"/>
              </w:rPr>
              <w:lastRenderedPageBreak/>
              <w:t xml:space="preserve">bibliography including sources from within the last five years.  </w:t>
            </w:r>
          </w:p>
          <w:p w:rsidR="00AB255B" w:rsidRPr="00BB432A" w:rsidRDefault="00AB255B" w:rsidP="00A26083"/>
        </w:tc>
        <w:tc>
          <w:tcPr>
            <w:tcW w:w="2796" w:type="dxa"/>
          </w:tcPr>
          <w:p w:rsidR="00BB432A" w:rsidRPr="00BB432A" w:rsidRDefault="00BB432A" w:rsidP="00A26083">
            <w:pPr>
              <w:ind w:left="720"/>
              <w:rPr>
                <w:rFonts w:ascii="Calibri" w:eastAsia="Calibri" w:hAnsi="Calibri" w:cs="Arial"/>
              </w:rPr>
            </w:pPr>
            <w:r w:rsidRPr="00BB432A">
              <w:rPr>
                <w:rFonts w:cs="Arial"/>
              </w:rPr>
              <w:lastRenderedPageBreak/>
              <w:t xml:space="preserve">Students will </w:t>
            </w:r>
            <w:r w:rsidRPr="00BB432A">
              <w:rPr>
                <w:rFonts w:ascii="Calibri" w:eastAsia="Calibri" w:hAnsi="Calibri" w:cs="Arial"/>
              </w:rPr>
              <w:t xml:space="preserve">interpret findings in a clearly written research paper with a bibliography including sources from within the last five years.  </w:t>
            </w:r>
          </w:p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C00C1C" w:rsidP="00A26083">
            <w:r>
              <w:t xml:space="preserve">The student will have writing &amp; critical thinking skills good enough to </w:t>
            </w:r>
            <w:r w:rsidR="00753F51">
              <w:t xml:space="preserve">analyze how cultural, economic and historical contexts affect children’s development and to </w:t>
            </w:r>
            <w:r>
              <w:t>work with children and communicate with parents in writing.</w:t>
            </w:r>
          </w:p>
        </w:tc>
        <w:tc>
          <w:tcPr>
            <w:tcW w:w="2598" w:type="dxa"/>
          </w:tcPr>
          <w:p w:rsidR="00AB255B" w:rsidRPr="00BB432A" w:rsidRDefault="00BB432A" w:rsidP="00A26083">
            <w:r w:rsidRPr="00BB432A">
              <w:t>Communications 1.2 (Write Clearly)</w:t>
            </w:r>
          </w:p>
          <w:p w:rsidR="00BB432A" w:rsidRDefault="00BB432A" w:rsidP="00A26083">
            <w:r w:rsidRPr="00BB432A">
              <w:t>Critical thinking 3.4 (Apply learned knowledge to new situations)</w:t>
            </w:r>
          </w:p>
          <w:p w:rsidR="00F943C6" w:rsidRPr="00BB432A" w:rsidRDefault="00F943C6" w:rsidP="00A26083">
            <w:r>
              <w:t>Information Competency (2.1)</w:t>
            </w:r>
          </w:p>
        </w:tc>
      </w:tr>
      <w:tr w:rsidR="00AB255B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  <w:tr w:rsidR="00AB255B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  <w:tr w:rsidR="00AB255B" w:rsidRPr="00BB432A" w:rsidTr="00A26083">
        <w:tc>
          <w:tcPr>
            <w:tcW w:w="2563" w:type="dxa"/>
          </w:tcPr>
          <w:p w:rsidR="00AB255B" w:rsidRPr="00BB432A" w:rsidRDefault="00AB255B" w:rsidP="00A26083"/>
        </w:tc>
        <w:tc>
          <w:tcPr>
            <w:tcW w:w="2627" w:type="dxa"/>
          </w:tcPr>
          <w:p w:rsidR="00AB255B" w:rsidRPr="00BB432A" w:rsidRDefault="00AB255B" w:rsidP="00A26083"/>
        </w:tc>
        <w:tc>
          <w:tcPr>
            <w:tcW w:w="2796" w:type="dxa"/>
          </w:tcPr>
          <w:p w:rsidR="00AB255B" w:rsidRPr="00BB432A" w:rsidRDefault="00AB255B" w:rsidP="00A26083"/>
        </w:tc>
        <w:tc>
          <w:tcPr>
            <w:tcW w:w="2592" w:type="dxa"/>
          </w:tcPr>
          <w:p w:rsidR="00AB255B" w:rsidRPr="00BB432A" w:rsidRDefault="00AB255B" w:rsidP="00A26083"/>
        </w:tc>
        <w:tc>
          <w:tcPr>
            <w:tcW w:w="2598" w:type="dxa"/>
          </w:tcPr>
          <w:p w:rsidR="00AB255B" w:rsidRPr="00BB432A" w:rsidRDefault="00AB255B" w:rsidP="00A26083"/>
        </w:tc>
      </w:tr>
    </w:tbl>
    <w:p w:rsidR="00FE0BCC" w:rsidRPr="00BB432A" w:rsidRDefault="00FE0BCC"/>
    <w:sectPr w:rsidR="00FE0BCC" w:rsidRPr="00BB432A" w:rsidSect="00AB2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621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A3A4C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05718"/>
    <w:multiLevelType w:val="hybridMultilevel"/>
    <w:tmpl w:val="0A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6DB1"/>
    <w:multiLevelType w:val="hybridMultilevel"/>
    <w:tmpl w:val="97A6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255B"/>
    <w:rsid w:val="000D5C8F"/>
    <w:rsid w:val="000D6473"/>
    <w:rsid w:val="00156A57"/>
    <w:rsid w:val="002457E1"/>
    <w:rsid w:val="00386332"/>
    <w:rsid w:val="004A0BB3"/>
    <w:rsid w:val="004F7925"/>
    <w:rsid w:val="00753F51"/>
    <w:rsid w:val="008C2DF7"/>
    <w:rsid w:val="008E5755"/>
    <w:rsid w:val="009F563A"/>
    <w:rsid w:val="00A26083"/>
    <w:rsid w:val="00A91115"/>
    <w:rsid w:val="00AB255B"/>
    <w:rsid w:val="00B74362"/>
    <w:rsid w:val="00BB432A"/>
    <w:rsid w:val="00C00C1C"/>
    <w:rsid w:val="00CA6909"/>
    <w:rsid w:val="00CE3B01"/>
    <w:rsid w:val="00D607C3"/>
    <w:rsid w:val="00E86F6B"/>
    <w:rsid w:val="00ED5321"/>
    <w:rsid w:val="00F85CC9"/>
    <w:rsid w:val="00F943C6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Tom Adams</cp:lastModifiedBy>
  <cp:revision>2</cp:revision>
  <cp:lastPrinted>2010-11-15T04:01:00Z</cp:lastPrinted>
  <dcterms:created xsi:type="dcterms:W3CDTF">2010-11-15T04:34:00Z</dcterms:created>
  <dcterms:modified xsi:type="dcterms:W3CDTF">2010-11-15T04:34:00Z</dcterms:modified>
</cp:coreProperties>
</file>